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BE6" w:rsidRPr="00B26BE6" w:rsidRDefault="00B26BE6" w:rsidP="00B26BE6">
      <w:pPr>
        <w:rPr>
          <w:b/>
          <w:sz w:val="36"/>
          <w:szCs w:val="36"/>
        </w:rPr>
      </w:pPr>
      <w:r w:rsidRPr="00B26BE6">
        <w:rPr>
          <w:b/>
          <w:bCs/>
          <w:i/>
          <w:iCs/>
          <w:sz w:val="36"/>
          <w:szCs w:val="36"/>
          <w:u w:val="single"/>
        </w:rPr>
        <w:t xml:space="preserve">ΜΠΕΛΕΝΙΟ ΓΥΜΝΑΣΙΟ </w:t>
      </w:r>
      <w:r>
        <w:rPr>
          <w:b/>
          <w:bCs/>
          <w:i/>
          <w:iCs/>
          <w:sz w:val="36"/>
          <w:szCs w:val="36"/>
          <w:u w:val="single"/>
        </w:rPr>
        <w:t>ΛΕΡΟΥ</w:t>
      </w:r>
    </w:p>
    <w:p w:rsidR="00B26BE6" w:rsidRDefault="00B26BE6" w:rsidP="00B26BE6">
      <w:pPr>
        <w:rPr>
          <w:b/>
          <w:bCs/>
          <w:i/>
          <w:iCs/>
          <w:sz w:val="36"/>
          <w:szCs w:val="36"/>
          <w:u w:val="single"/>
        </w:rPr>
      </w:pPr>
      <w:r w:rsidRPr="00B26BE6">
        <w:rPr>
          <w:b/>
          <w:bCs/>
          <w:i/>
          <w:iCs/>
          <w:sz w:val="36"/>
          <w:szCs w:val="36"/>
          <w:u w:val="single"/>
        </w:rPr>
        <w:t>ΕΤΟΣ  2014-15</w:t>
      </w:r>
    </w:p>
    <w:p w:rsidR="00B26BE6" w:rsidRPr="00A365A6" w:rsidRDefault="00B26BE6" w:rsidP="00B26BE6">
      <w:pPr>
        <w:rPr>
          <w:b/>
          <w:bCs/>
          <w:i/>
          <w:iCs/>
          <w:sz w:val="36"/>
          <w:szCs w:val="36"/>
          <w:u w:val="single"/>
        </w:rPr>
      </w:pPr>
    </w:p>
    <w:p w:rsidR="00B26BE6" w:rsidRPr="00B26BE6" w:rsidRDefault="00B26BE6" w:rsidP="00B26BE6">
      <w:pPr>
        <w:jc w:val="center"/>
        <w:rPr>
          <w:b/>
          <w:sz w:val="36"/>
          <w:szCs w:val="36"/>
        </w:rPr>
      </w:pPr>
      <w:r>
        <w:rPr>
          <w:b/>
          <w:sz w:val="36"/>
          <w:szCs w:val="36"/>
        </w:rPr>
        <w:t>ΜΑΘΗΜΑ ΣΧΟΛΙΚΗ ΚΑΙ ΚΟΙΝΩΝΙΚΉ ΖΩΗ</w:t>
      </w:r>
    </w:p>
    <w:p w:rsidR="00E83BE2" w:rsidRPr="00B26BE6" w:rsidRDefault="00B26BE6" w:rsidP="00B26BE6">
      <w:pPr>
        <w:jc w:val="center"/>
        <w:rPr>
          <w:b/>
          <w:sz w:val="36"/>
          <w:szCs w:val="36"/>
        </w:rPr>
      </w:pPr>
      <w:r>
        <w:rPr>
          <w:b/>
          <w:sz w:val="36"/>
          <w:szCs w:val="36"/>
        </w:rPr>
        <w:t>ΘΕΜΑ</w:t>
      </w:r>
      <w:r w:rsidRPr="00B26BE6">
        <w:rPr>
          <w:b/>
          <w:sz w:val="36"/>
          <w:szCs w:val="36"/>
        </w:rPr>
        <w:t xml:space="preserve">: </w:t>
      </w:r>
      <w:r>
        <w:rPr>
          <w:b/>
          <w:sz w:val="36"/>
          <w:szCs w:val="36"/>
        </w:rPr>
        <w:t xml:space="preserve">Υ Γ Ι Ε Ι Ν Η </w:t>
      </w:r>
      <w:r w:rsidRPr="00B26BE6">
        <w:rPr>
          <w:b/>
          <w:sz w:val="36"/>
          <w:szCs w:val="36"/>
        </w:rPr>
        <w:t>Δ Ι Α Τ Ρ Ο Φ Η</w:t>
      </w:r>
    </w:p>
    <w:p w:rsidR="00B26BE6" w:rsidRPr="00B26BE6" w:rsidRDefault="00B26BE6" w:rsidP="00B26BE6">
      <w:pPr>
        <w:jc w:val="center"/>
        <w:rPr>
          <w:b/>
          <w:sz w:val="36"/>
          <w:szCs w:val="36"/>
          <w:lang w:val="en-US"/>
        </w:rPr>
      </w:pPr>
      <w:r>
        <w:rPr>
          <w:b/>
          <w:noProof/>
          <w:sz w:val="36"/>
          <w:szCs w:val="36"/>
          <w:lang w:eastAsia="el-GR"/>
        </w:rPr>
        <w:drawing>
          <wp:inline distT="0" distB="0" distL="0" distR="0">
            <wp:extent cx="4132033" cy="3104866"/>
            <wp:effectExtent l="19050" t="0" r="1817" b="0"/>
            <wp:docPr id="1" name="Εικόνα 1" descr="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s.jpg"/>
                    <pic:cNvPicPr>
                      <a:picLocks noChangeAspect="1" noChangeArrowheads="1"/>
                    </pic:cNvPicPr>
                  </pic:nvPicPr>
                  <pic:blipFill>
                    <a:blip r:embed="rId5" cstate="print"/>
                    <a:srcRect/>
                    <a:stretch>
                      <a:fillRect/>
                    </a:stretch>
                  </pic:blipFill>
                  <pic:spPr bwMode="auto">
                    <a:xfrm>
                      <a:off x="0" y="0"/>
                      <a:ext cx="4132055" cy="3104883"/>
                    </a:xfrm>
                    <a:prstGeom prst="rect">
                      <a:avLst/>
                    </a:prstGeom>
                    <a:noFill/>
                    <a:ln w="9525">
                      <a:noFill/>
                      <a:miter lim="800000"/>
                      <a:headEnd/>
                      <a:tailEnd/>
                    </a:ln>
                  </pic:spPr>
                </pic:pic>
              </a:graphicData>
            </a:graphic>
          </wp:inline>
        </w:drawing>
      </w:r>
    </w:p>
    <w:p w:rsidR="00B26BE6" w:rsidRDefault="00B26BE6" w:rsidP="00B26BE6">
      <w:pPr>
        <w:jc w:val="center"/>
        <w:rPr>
          <w:b/>
          <w:sz w:val="36"/>
          <w:szCs w:val="36"/>
          <w:lang w:val="en-US"/>
        </w:rPr>
      </w:pPr>
    </w:p>
    <w:p w:rsidR="00B26BE6" w:rsidRPr="00B26BE6" w:rsidRDefault="00B26BE6" w:rsidP="00B26BE6">
      <w:pPr>
        <w:jc w:val="center"/>
        <w:rPr>
          <w:b/>
          <w:sz w:val="32"/>
          <w:szCs w:val="32"/>
        </w:rPr>
      </w:pPr>
      <w:r w:rsidRPr="00B26BE6">
        <w:rPr>
          <w:b/>
          <w:sz w:val="32"/>
          <w:szCs w:val="32"/>
        </w:rPr>
        <w:t>ΟΜΑΔΑ ΕΡΓΑΣΙΑΣ:</w:t>
      </w:r>
    </w:p>
    <w:p w:rsidR="00B26BE6" w:rsidRPr="00B26BE6" w:rsidRDefault="00B26BE6" w:rsidP="00B26BE6">
      <w:pPr>
        <w:jc w:val="center"/>
        <w:rPr>
          <w:b/>
          <w:sz w:val="28"/>
          <w:szCs w:val="28"/>
        </w:rPr>
      </w:pPr>
      <w:r w:rsidRPr="00B26BE6">
        <w:rPr>
          <w:b/>
          <w:bCs/>
          <w:i/>
          <w:iCs/>
          <w:sz w:val="28"/>
          <w:szCs w:val="28"/>
          <w:u w:val="single"/>
        </w:rPr>
        <w:t>ΑΡΓΥΡΟΥΛΑ ΙΣΙΔΩΡΑ ΛΙΒΑΝΟΥ</w:t>
      </w:r>
    </w:p>
    <w:p w:rsidR="00B26BE6" w:rsidRPr="00B26BE6" w:rsidRDefault="00B26BE6" w:rsidP="00B26BE6">
      <w:pPr>
        <w:jc w:val="center"/>
        <w:rPr>
          <w:b/>
          <w:sz w:val="28"/>
          <w:szCs w:val="28"/>
        </w:rPr>
      </w:pPr>
      <w:r w:rsidRPr="00B26BE6">
        <w:rPr>
          <w:b/>
          <w:bCs/>
          <w:i/>
          <w:iCs/>
          <w:sz w:val="28"/>
          <w:szCs w:val="28"/>
          <w:u w:val="single"/>
        </w:rPr>
        <w:t>ΜΑΝΟΛΗΣ ΜΑΧΑΙΡΑΣ</w:t>
      </w:r>
    </w:p>
    <w:p w:rsidR="00B26BE6" w:rsidRPr="00B26BE6" w:rsidRDefault="00B26BE6" w:rsidP="00B26BE6">
      <w:pPr>
        <w:jc w:val="center"/>
        <w:rPr>
          <w:b/>
          <w:sz w:val="28"/>
          <w:szCs w:val="28"/>
        </w:rPr>
      </w:pPr>
      <w:r w:rsidRPr="00B26BE6">
        <w:rPr>
          <w:b/>
          <w:bCs/>
          <w:i/>
          <w:iCs/>
          <w:sz w:val="28"/>
          <w:szCs w:val="28"/>
          <w:u w:val="single"/>
        </w:rPr>
        <w:t xml:space="preserve">ΖΑΧΑΡΙΑΣ ΝΕΜΠΟΤΑΚΗΣ </w:t>
      </w:r>
    </w:p>
    <w:p w:rsidR="00B26BE6" w:rsidRPr="00B26BE6" w:rsidRDefault="00B26BE6" w:rsidP="00B26BE6">
      <w:pPr>
        <w:jc w:val="center"/>
        <w:rPr>
          <w:b/>
          <w:sz w:val="28"/>
          <w:szCs w:val="28"/>
        </w:rPr>
      </w:pPr>
      <w:r w:rsidRPr="00B26BE6">
        <w:rPr>
          <w:b/>
          <w:bCs/>
          <w:i/>
          <w:iCs/>
          <w:sz w:val="28"/>
          <w:szCs w:val="28"/>
          <w:u w:val="single"/>
        </w:rPr>
        <w:t>ΘΕΟΦΑΝΙΑ ΣΚΟΡΔΟΥ</w:t>
      </w:r>
    </w:p>
    <w:p w:rsidR="00B26BE6" w:rsidRPr="00B26BE6" w:rsidRDefault="00B26BE6" w:rsidP="00B26BE6">
      <w:pPr>
        <w:jc w:val="center"/>
        <w:rPr>
          <w:b/>
          <w:sz w:val="36"/>
          <w:szCs w:val="36"/>
        </w:rPr>
      </w:pPr>
      <w:r w:rsidRPr="00B26BE6">
        <w:rPr>
          <w:b/>
          <w:bCs/>
          <w:i/>
          <w:iCs/>
          <w:sz w:val="28"/>
          <w:szCs w:val="28"/>
          <w:u w:val="single"/>
        </w:rPr>
        <w:t xml:space="preserve">ΕΛΕΥΘΕΡΙΑ ΧΑΝΤΖΗΚΩΝΣΤΑΝΤΙΝΟΥ </w:t>
      </w:r>
      <w:r w:rsidRPr="00B26BE6">
        <w:rPr>
          <w:b/>
          <w:bCs/>
          <w:i/>
          <w:iCs/>
          <w:sz w:val="36"/>
          <w:szCs w:val="36"/>
          <w:u w:val="single"/>
        </w:rPr>
        <w:t xml:space="preserve">           </w:t>
      </w:r>
    </w:p>
    <w:p w:rsidR="00B26BE6" w:rsidRDefault="00B26BE6" w:rsidP="00B26BE6">
      <w:pPr>
        <w:jc w:val="center"/>
        <w:rPr>
          <w:b/>
          <w:bCs/>
          <w:sz w:val="36"/>
          <w:szCs w:val="36"/>
        </w:rPr>
      </w:pPr>
    </w:p>
    <w:p w:rsidR="00B26BE6" w:rsidRPr="00B26BE6" w:rsidRDefault="00B26BE6" w:rsidP="00B26BE6">
      <w:pPr>
        <w:jc w:val="center"/>
        <w:rPr>
          <w:b/>
          <w:bCs/>
          <w:sz w:val="36"/>
          <w:szCs w:val="36"/>
        </w:rPr>
      </w:pPr>
      <w:r>
        <w:rPr>
          <w:b/>
          <w:bCs/>
          <w:sz w:val="36"/>
          <w:szCs w:val="36"/>
        </w:rPr>
        <w:lastRenderedPageBreak/>
        <w:t>ΤΙ ΕΙ</w:t>
      </w:r>
      <w:r w:rsidRPr="00B26BE6">
        <w:rPr>
          <w:b/>
          <w:bCs/>
          <w:sz w:val="36"/>
          <w:szCs w:val="36"/>
        </w:rPr>
        <w:t>ΝΑΙ Η ΜΕΣΟΓΕΙΑΚΗ ΔΙΑΤΡΟΦΗ;</w:t>
      </w:r>
    </w:p>
    <w:p w:rsidR="00B26BE6" w:rsidRPr="00A365A6" w:rsidRDefault="00B26BE6" w:rsidP="00B26BE6">
      <w:pPr>
        <w:ind w:firstLine="720"/>
        <w:jc w:val="both"/>
        <w:rPr>
          <w:sz w:val="24"/>
          <w:szCs w:val="24"/>
        </w:rPr>
      </w:pPr>
      <w:r w:rsidRPr="00B26BE6">
        <w:rPr>
          <w:bCs/>
          <w:sz w:val="24"/>
          <w:szCs w:val="24"/>
        </w:rPr>
        <w:t>Μεσογειακή διατροφή</w:t>
      </w:r>
      <w:r w:rsidRPr="00B26BE6">
        <w:rPr>
          <w:sz w:val="24"/>
          <w:szCs w:val="24"/>
        </w:rPr>
        <w:t xml:space="preserve"> είναι όρος που επινοήθηκε  από τον </w:t>
      </w:r>
      <w:hyperlink r:id="rId6" w:history="1">
        <w:r w:rsidRPr="00B26BE6">
          <w:rPr>
            <w:rStyle w:val="-"/>
            <w:sz w:val="24"/>
            <w:szCs w:val="24"/>
          </w:rPr>
          <w:t>φυσιολόγο</w:t>
        </w:r>
      </w:hyperlink>
      <w:r w:rsidRPr="00B26BE6">
        <w:rPr>
          <w:sz w:val="24"/>
          <w:szCs w:val="24"/>
        </w:rPr>
        <w:t xml:space="preserve">  </w:t>
      </w:r>
      <w:hyperlink r:id="rId7" w:history="1">
        <w:proofErr w:type="spellStart"/>
        <w:r w:rsidRPr="00B26BE6">
          <w:rPr>
            <w:rStyle w:val="-"/>
            <w:sz w:val="24"/>
            <w:szCs w:val="24"/>
          </w:rPr>
          <w:t>Άνσελ</w:t>
        </w:r>
        <w:proofErr w:type="spellEnd"/>
      </w:hyperlink>
      <w:hyperlink r:id="rId8" w:history="1">
        <w:r w:rsidRPr="00B26BE6">
          <w:rPr>
            <w:rStyle w:val="-"/>
            <w:sz w:val="24"/>
            <w:szCs w:val="24"/>
          </w:rPr>
          <w:t xml:space="preserve"> </w:t>
        </w:r>
      </w:hyperlink>
      <w:hyperlink r:id="rId9" w:history="1">
        <w:r w:rsidRPr="00B26BE6">
          <w:rPr>
            <w:rStyle w:val="-"/>
            <w:sz w:val="24"/>
            <w:szCs w:val="24"/>
          </w:rPr>
          <w:t xml:space="preserve"> </w:t>
        </w:r>
      </w:hyperlink>
      <w:hyperlink r:id="rId10" w:history="1">
        <w:proofErr w:type="spellStart"/>
        <w:r w:rsidRPr="00B26BE6">
          <w:rPr>
            <w:rStyle w:val="-"/>
            <w:sz w:val="24"/>
            <w:szCs w:val="24"/>
          </w:rPr>
          <w:t>Κις</w:t>
        </w:r>
        <w:proofErr w:type="spellEnd"/>
      </w:hyperlink>
      <w:r w:rsidRPr="00B26BE6">
        <w:rPr>
          <w:sz w:val="24"/>
          <w:szCs w:val="24"/>
        </w:rPr>
        <w:t xml:space="preserve"> για να περιγράψει το μοντέλο διατροφής, το οποίο ακολουθούσαν οι λαοί των μεσογειακών χωρών που συμπεριλαμβάνονταν στη </w:t>
      </w:r>
      <w:hyperlink r:id="rId11" w:history="1">
        <w:r w:rsidRPr="00B26BE6">
          <w:rPr>
            <w:rStyle w:val="-"/>
            <w:sz w:val="24"/>
            <w:szCs w:val="24"/>
          </w:rPr>
          <w:t>Μελέτη των Επτά Χωρών</w:t>
        </w:r>
      </w:hyperlink>
      <w:r w:rsidRPr="00B26BE6">
        <w:rPr>
          <w:sz w:val="24"/>
          <w:szCs w:val="24"/>
        </w:rPr>
        <w:t xml:space="preserve">. (Ιταλία, Ελλάδα, </w:t>
      </w:r>
      <w:proofErr w:type="spellStart"/>
      <w:r w:rsidRPr="00B26BE6">
        <w:rPr>
          <w:sz w:val="24"/>
          <w:szCs w:val="24"/>
        </w:rPr>
        <w:t>Iσπανία</w:t>
      </w:r>
      <w:proofErr w:type="spellEnd"/>
      <w:r w:rsidRPr="00B26BE6">
        <w:rPr>
          <w:sz w:val="24"/>
          <w:szCs w:val="24"/>
        </w:rPr>
        <w:t xml:space="preserve"> κ.α.). Στη </w:t>
      </w:r>
      <w:r w:rsidRPr="00B26BE6">
        <w:rPr>
          <w:i/>
          <w:iCs/>
          <w:sz w:val="24"/>
          <w:szCs w:val="24"/>
        </w:rPr>
        <w:t>Διεθνή Διάσκεψη για τις Μεσογειακές Διατροφές</w:t>
      </w:r>
      <w:r w:rsidRPr="00B26BE6">
        <w:rPr>
          <w:sz w:val="24"/>
          <w:szCs w:val="24"/>
        </w:rPr>
        <w:t xml:space="preserve"> το 1993 αποφασίστηκε τι θα θεωρείται υγιεινή, παραδοσιακή Μεσογειακή </w:t>
      </w:r>
      <w:proofErr w:type="spellStart"/>
      <w:r w:rsidRPr="00B26BE6">
        <w:rPr>
          <w:sz w:val="24"/>
          <w:szCs w:val="24"/>
        </w:rPr>
        <w:t>διατροφήκαι</w:t>
      </w:r>
      <w:proofErr w:type="spellEnd"/>
      <w:r w:rsidRPr="00B26BE6">
        <w:rPr>
          <w:sz w:val="24"/>
          <w:szCs w:val="24"/>
        </w:rPr>
        <w:t xml:space="preserve"> το 1995 μια ομάδα επιστημόνων του </w:t>
      </w:r>
      <w:hyperlink r:id="rId12" w:history="1">
        <w:r w:rsidRPr="00B26BE6">
          <w:rPr>
            <w:rStyle w:val="-"/>
            <w:sz w:val="24"/>
            <w:szCs w:val="24"/>
          </w:rPr>
          <w:t>Πανεπιστημίου Χάρβαρντ</w:t>
        </w:r>
      </w:hyperlink>
      <w:r w:rsidRPr="00B26BE6">
        <w:rPr>
          <w:sz w:val="24"/>
          <w:szCs w:val="24"/>
        </w:rPr>
        <w:t xml:space="preserve"> δημιούργησε την </w:t>
      </w:r>
      <w:r w:rsidRPr="00B26BE6">
        <w:rPr>
          <w:i/>
          <w:iCs/>
          <w:sz w:val="24"/>
          <w:szCs w:val="24"/>
        </w:rPr>
        <w:t>"Πυραμίδα της Μεσογειακής Διατροφής"</w:t>
      </w:r>
      <w:r w:rsidRPr="00B26BE6">
        <w:rPr>
          <w:sz w:val="24"/>
          <w:szCs w:val="24"/>
        </w:rPr>
        <w:t xml:space="preserve">. </w:t>
      </w:r>
    </w:p>
    <w:p w:rsidR="00B26BE6" w:rsidRDefault="00A365A6" w:rsidP="00A365A6">
      <w:pPr>
        <w:ind w:firstLine="720"/>
        <w:jc w:val="center"/>
        <w:rPr>
          <w:sz w:val="24"/>
          <w:szCs w:val="24"/>
          <w:lang w:val="en-US"/>
        </w:rPr>
      </w:pPr>
      <w:r w:rsidRPr="00A365A6">
        <w:rPr>
          <w:b/>
          <w:bCs/>
          <w:sz w:val="24"/>
          <w:szCs w:val="24"/>
        </w:rPr>
        <w:t>ΠΥΡΑΜΙΔΑ ΜΕΣΟΓΕΙΑΚΗΣ ΔΙΑΤΡΟΦΗΣ</w:t>
      </w:r>
    </w:p>
    <w:p w:rsidR="00B26BE6" w:rsidRDefault="00B26BE6" w:rsidP="00B26BE6">
      <w:pPr>
        <w:ind w:firstLine="720"/>
        <w:jc w:val="center"/>
        <w:rPr>
          <w:sz w:val="24"/>
          <w:szCs w:val="24"/>
          <w:lang w:val="en-US"/>
        </w:rPr>
      </w:pPr>
      <w:r>
        <w:rPr>
          <w:noProof/>
          <w:sz w:val="24"/>
          <w:szCs w:val="24"/>
          <w:lang w:eastAsia="el-GR"/>
        </w:rPr>
        <w:drawing>
          <wp:inline distT="0" distB="0" distL="0" distR="0">
            <wp:extent cx="2703678" cy="2593612"/>
            <wp:effectExtent l="19050" t="0" r="1422" b="0"/>
            <wp:docPr id="2" name="Εικόνα 2" descr="C:\Users\User\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ages (1).jpg"/>
                    <pic:cNvPicPr>
                      <a:picLocks noChangeAspect="1" noChangeArrowheads="1"/>
                    </pic:cNvPicPr>
                  </pic:nvPicPr>
                  <pic:blipFill>
                    <a:blip r:embed="rId13" cstate="print"/>
                    <a:srcRect/>
                    <a:stretch>
                      <a:fillRect/>
                    </a:stretch>
                  </pic:blipFill>
                  <pic:spPr bwMode="auto">
                    <a:xfrm>
                      <a:off x="0" y="0"/>
                      <a:ext cx="2703593" cy="2593530"/>
                    </a:xfrm>
                    <a:prstGeom prst="rect">
                      <a:avLst/>
                    </a:prstGeom>
                    <a:noFill/>
                    <a:ln w="9525">
                      <a:noFill/>
                      <a:miter lim="800000"/>
                      <a:headEnd/>
                      <a:tailEnd/>
                    </a:ln>
                  </pic:spPr>
                </pic:pic>
              </a:graphicData>
            </a:graphic>
          </wp:inline>
        </w:drawing>
      </w:r>
    </w:p>
    <w:p w:rsidR="00A365A6" w:rsidRPr="00B26BE6" w:rsidRDefault="00A365A6" w:rsidP="00B26BE6">
      <w:pPr>
        <w:ind w:firstLine="720"/>
        <w:jc w:val="center"/>
        <w:rPr>
          <w:sz w:val="24"/>
          <w:szCs w:val="24"/>
          <w:lang w:val="en-US"/>
        </w:rPr>
      </w:pPr>
    </w:p>
    <w:p w:rsidR="00B26BE6" w:rsidRDefault="00B26BE6" w:rsidP="00B26BE6">
      <w:pPr>
        <w:jc w:val="center"/>
        <w:rPr>
          <w:b/>
          <w:sz w:val="36"/>
          <w:szCs w:val="36"/>
        </w:rPr>
      </w:pPr>
      <w:r>
        <w:rPr>
          <w:b/>
          <w:sz w:val="36"/>
          <w:szCs w:val="36"/>
        </w:rPr>
        <w:t>ΚΑΤΗΓΟΡΙΕΣ ΤΡΟΦΩΝ</w:t>
      </w:r>
    </w:p>
    <w:p w:rsidR="00B26BE6" w:rsidRPr="00B26BE6" w:rsidRDefault="00B26BE6" w:rsidP="00B26BE6">
      <w:pPr>
        <w:jc w:val="center"/>
        <w:rPr>
          <w:b/>
          <w:sz w:val="36"/>
          <w:szCs w:val="36"/>
        </w:rPr>
      </w:pPr>
      <w:r w:rsidRPr="00B26BE6">
        <w:rPr>
          <w:b/>
          <w:bCs/>
          <w:sz w:val="36"/>
          <w:szCs w:val="36"/>
        </w:rPr>
        <w:t>Υδατάνθρακες</w:t>
      </w:r>
    </w:p>
    <w:p w:rsidR="00B26BE6" w:rsidRPr="00B26BE6" w:rsidRDefault="00B26BE6" w:rsidP="00B26BE6">
      <w:pPr>
        <w:ind w:firstLine="720"/>
        <w:jc w:val="both"/>
        <w:rPr>
          <w:sz w:val="24"/>
          <w:szCs w:val="24"/>
        </w:rPr>
      </w:pPr>
      <w:r w:rsidRPr="00B26BE6">
        <w:rPr>
          <w:sz w:val="24"/>
          <w:szCs w:val="24"/>
        </w:rPr>
        <w:t xml:space="preserve">«Οι υδατάνθρακες εξακολουθούν ακόμα και σήμερα να αποτελούν το βασικότερο "πρόβλημα" για τη διατροφή, αφ' ενός διότι πολλοί θεωρούν ότι παχαίνουν και έτσι τους κατατάσσουν στις "απαγορευμένες" τροφές, ενώ άλλοι τους </w:t>
      </w:r>
      <w:proofErr w:type="spellStart"/>
      <w:r w:rsidRPr="00B26BE6">
        <w:rPr>
          <w:sz w:val="24"/>
          <w:szCs w:val="24"/>
        </w:rPr>
        <w:t>υπερκαταναλώνουν</w:t>
      </w:r>
      <w:proofErr w:type="spellEnd"/>
      <w:r>
        <w:rPr>
          <w:sz w:val="24"/>
          <w:szCs w:val="24"/>
        </w:rPr>
        <w:t>.</w:t>
      </w:r>
      <w:r w:rsidRPr="00B26BE6">
        <w:rPr>
          <w:sz w:val="24"/>
          <w:szCs w:val="24"/>
        </w:rPr>
        <w:t xml:space="preserve"> </w:t>
      </w:r>
    </w:p>
    <w:p w:rsidR="00B26BE6" w:rsidRPr="00B26BE6" w:rsidRDefault="00B26BE6" w:rsidP="00B26BE6">
      <w:pPr>
        <w:jc w:val="both"/>
        <w:rPr>
          <w:sz w:val="24"/>
          <w:szCs w:val="24"/>
        </w:rPr>
      </w:pPr>
      <w:r w:rsidRPr="00B26BE6">
        <w:rPr>
          <w:b/>
          <w:bCs/>
          <w:sz w:val="24"/>
          <w:szCs w:val="24"/>
        </w:rPr>
        <w:t>Πρωτεΐνες</w:t>
      </w:r>
    </w:p>
    <w:p w:rsidR="00B26BE6" w:rsidRPr="00B26BE6" w:rsidRDefault="00B26BE6" w:rsidP="00B26BE6">
      <w:pPr>
        <w:jc w:val="both"/>
        <w:rPr>
          <w:sz w:val="24"/>
          <w:szCs w:val="24"/>
        </w:rPr>
      </w:pPr>
      <w:r w:rsidRPr="00B26BE6">
        <w:rPr>
          <w:sz w:val="24"/>
          <w:szCs w:val="24"/>
        </w:rPr>
        <w:t xml:space="preserve">Οι πρωτεΐνες έχουν ζωτική σημασία για την ανθρώπινη ζωή. Το δέρμα, τα οστά, οι μύες και οι ιστοί των οργάνων μας περιέχουν πρωτεΐνες, οι οποίες υπάρχουν επίσης στο αίμα, στις ορμόνες και στα ένζυμα που παράγει ο οργανισμός μας. </w:t>
      </w:r>
    </w:p>
    <w:p w:rsidR="00A365A6" w:rsidRDefault="00A365A6" w:rsidP="00B26BE6">
      <w:pPr>
        <w:jc w:val="both"/>
        <w:rPr>
          <w:b/>
          <w:bCs/>
          <w:sz w:val="24"/>
          <w:szCs w:val="24"/>
          <w:lang w:val="en-US"/>
        </w:rPr>
      </w:pPr>
    </w:p>
    <w:p w:rsidR="00B26BE6" w:rsidRPr="00B26BE6" w:rsidRDefault="00B26BE6" w:rsidP="00B26BE6">
      <w:pPr>
        <w:jc w:val="both"/>
        <w:rPr>
          <w:sz w:val="24"/>
          <w:szCs w:val="24"/>
        </w:rPr>
      </w:pPr>
      <w:r>
        <w:rPr>
          <w:b/>
          <w:bCs/>
          <w:sz w:val="24"/>
          <w:szCs w:val="24"/>
        </w:rPr>
        <w:lastRenderedPageBreak/>
        <w:t xml:space="preserve"> </w:t>
      </w:r>
      <w:r w:rsidRPr="00B26BE6">
        <w:rPr>
          <w:b/>
          <w:bCs/>
          <w:sz w:val="24"/>
          <w:szCs w:val="24"/>
        </w:rPr>
        <w:t xml:space="preserve"> Λίπη</w:t>
      </w:r>
    </w:p>
    <w:p w:rsidR="00B26BE6" w:rsidRPr="00B26BE6" w:rsidRDefault="00B26BE6" w:rsidP="00B26BE6">
      <w:pPr>
        <w:jc w:val="both"/>
        <w:rPr>
          <w:sz w:val="24"/>
          <w:szCs w:val="24"/>
        </w:rPr>
      </w:pPr>
      <w:r w:rsidRPr="00B26BE6">
        <w:rPr>
          <w:sz w:val="24"/>
          <w:szCs w:val="24"/>
        </w:rPr>
        <w:t xml:space="preserve">Τα λίπη αποτελούν αναπόσπαστο τμήμα της υγιεινής διατροφής, διότι βοηθούν τον οργανισμό να απορροφά σημαντικές βιταμίνες (τις αποκαλούμενες λιποδιαλυτές που είναι η Α, η D, η Ε και η Κ), να διατηρεί τη δομή και τη λειτουργία των κυτταρικών μεμβρανών, και να διατηρεί υγιές το ανοσοποιητικό σύστημα. </w:t>
      </w:r>
    </w:p>
    <w:p w:rsidR="00000000" w:rsidRPr="00A365A6" w:rsidRDefault="00207B0B" w:rsidP="00A365A6">
      <w:pPr>
        <w:ind w:left="720"/>
        <w:jc w:val="both"/>
        <w:rPr>
          <w:sz w:val="24"/>
          <w:szCs w:val="24"/>
        </w:rPr>
      </w:pPr>
      <w:r w:rsidRPr="00A365A6">
        <w:rPr>
          <w:b/>
          <w:bCs/>
          <w:sz w:val="24"/>
          <w:szCs w:val="24"/>
        </w:rPr>
        <w:t>ΒΙΤΑΜΙΝΕΣ </w:t>
      </w:r>
    </w:p>
    <w:p w:rsidR="00000000" w:rsidRPr="00A365A6" w:rsidRDefault="00207B0B" w:rsidP="00A365A6">
      <w:pPr>
        <w:numPr>
          <w:ilvl w:val="0"/>
          <w:numId w:val="1"/>
        </w:numPr>
        <w:jc w:val="both"/>
        <w:rPr>
          <w:sz w:val="24"/>
          <w:szCs w:val="24"/>
        </w:rPr>
      </w:pPr>
      <w:hyperlink r:id="rId14" w:history="1">
        <w:r w:rsidRPr="00A365A6">
          <w:rPr>
            <w:rStyle w:val="-"/>
            <w:sz w:val="24"/>
            <w:szCs w:val="24"/>
          </w:rPr>
          <w:t>A (και ο πρόδρομός της β-καροτένιο)</w:t>
        </w:r>
      </w:hyperlink>
      <w:r w:rsidRPr="00A365A6">
        <w:rPr>
          <w:sz w:val="24"/>
          <w:szCs w:val="24"/>
        </w:rPr>
        <w:t xml:space="preserve"> </w:t>
      </w:r>
    </w:p>
    <w:p w:rsidR="00000000" w:rsidRPr="00A365A6" w:rsidRDefault="00207B0B" w:rsidP="00A365A6">
      <w:pPr>
        <w:numPr>
          <w:ilvl w:val="0"/>
          <w:numId w:val="1"/>
        </w:numPr>
        <w:jc w:val="both"/>
        <w:rPr>
          <w:sz w:val="24"/>
          <w:szCs w:val="24"/>
        </w:rPr>
      </w:pPr>
      <w:hyperlink r:id="rId15" w:history="1">
        <w:r w:rsidRPr="00A365A6">
          <w:rPr>
            <w:rStyle w:val="-"/>
            <w:sz w:val="24"/>
            <w:szCs w:val="24"/>
          </w:rPr>
          <w:t>B1 (θειαμίνη) </w:t>
        </w:r>
      </w:hyperlink>
      <w:r w:rsidRPr="00A365A6">
        <w:rPr>
          <w:sz w:val="24"/>
          <w:szCs w:val="24"/>
        </w:rPr>
        <w:t xml:space="preserve"> </w:t>
      </w:r>
    </w:p>
    <w:p w:rsidR="00000000" w:rsidRPr="00A365A6" w:rsidRDefault="00207B0B" w:rsidP="00A365A6">
      <w:pPr>
        <w:numPr>
          <w:ilvl w:val="0"/>
          <w:numId w:val="1"/>
        </w:numPr>
        <w:jc w:val="both"/>
        <w:rPr>
          <w:sz w:val="24"/>
          <w:szCs w:val="24"/>
        </w:rPr>
      </w:pPr>
      <w:hyperlink r:id="rId16" w:history="1">
        <w:r w:rsidRPr="00A365A6">
          <w:rPr>
            <w:rStyle w:val="-"/>
            <w:sz w:val="24"/>
            <w:szCs w:val="24"/>
          </w:rPr>
          <w:t>B2 (</w:t>
        </w:r>
        <w:proofErr w:type="spellStart"/>
      </w:hyperlink>
      <w:hyperlink r:id="rId17" w:history="1">
        <w:r w:rsidRPr="00A365A6">
          <w:rPr>
            <w:rStyle w:val="-"/>
            <w:sz w:val="24"/>
            <w:szCs w:val="24"/>
          </w:rPr>
          <w:t>ριβοφλαβίνη</w:t>
        </w:r>
        <w:proofErr w:type="spellEnd"/>
      </w:hyperlink>
      <w:hyperlink r:id="rId18" w:history="1">
        <w:r w:rsidRPr="00A365A6">
          <w:rPr>
            <w:rStyle w:val="-"/>
            <w:sz w:val="24"/>
            <w:szCs w:val="24"/>
          </w:rPr>
          <w:t>) </w:t>
        </w:r>
      </w:hyperlink>
      <w:r w:rsidRPr="00A365A6">
        <w:rPr>
          <w:sz w:val="24"/>
          <w:szCs w:val="24"/>
        </w:rPr>
        <w:t xml:space="preserve"> </w:t>
      </w:r>
    </w:p>
    <w:p w:rsidR="00000000" w:rsidRPr="00A365A6" w:rsidRDefault="00207B0B" w:rsidP="00A365A6">
      <w:pPr>
        <w:numPr>
          <w:ilvl w:val="0"/>
          <w:numId w:val="1"/>
        </w:numPr>
        <w:jc w:val="both"/>
        <w:rPr>
          <w:sz w:val="24"/>
          <w:szCs w:val="24"/>
        </w:rPr>
      </w:pPr>
      <w:hyperlink r:id="rId19" w:history="1">
        <w:proofErr w:type="spellStart"/>
        <w:r w:rsidRPr="00A365A6">
          <w:rPr>
            <w:rStyle w:val="-"/>
            <w:sz w:val="24"/>
            <w:szCs w:val="24"/>
          </w:rPr>
          <w:t>Νιασίνη</w:t>
        </w:r>
        <w:proofErr w:type="spellEnd"/>
      </w:hyperlink>
      <w:hyperlink r:id="rId20" w:history="1">
        <w:r w:rsidRPr="00A365A6">
          <w:rPr>
            <w:rStyle w:val="-"/>
            <w:sz w:val="24"/>
            <w:szCs w:val="24"/>
          </w:rPr>
          <w:t>, Νικοτινικό οξύ, παλαιότερα γνωστή ως B3 </w:t>
        </w:r>
      </w:hyperlink>
      <w:r w:rsidRPr="00A365A6">
        <w:rPr>
          <w:sz w:val="24"/>
          <w:szCs w:val="24"/>
        </w:rPr>
        <w:t xml:space="preserve"> </w:t>
      </w:r>
    </w:p>
    <w:p w:rsidR="00000000" w:rsidRPr="00A365A6" w:rsidRDefault="00207B0B" w:rsidP="00A365A6">
      <w:pPr>
        <w:numPr>
          <w:ilvl w:val="0"/>
          <w:numId w:val="1"/>
        </w:numPr>
        <w:jc w:val="both"/>
        <w:rPr>
          <w:sz w:val="24"/>
          <w:szCs w:val="24"/>
        </w:rPr>
      </w:pPr>
      <w:hyperlink r:id="rId21" w:history="1">
        <w:proofErr w:type="spellStart"/>
        <w:r w:rsidRPr="00A365A6">
          <w:rPr>
            <w:rStyle w:val="-"/>
            <w:sz w:val="24"/>
            <w:szCs w:val="24"/>
          </w:rPr>
          <w:t>Παντοθενικό</w:t>
        </w:r>
        <w:proofErr w:type="spellEnd"/>
      </w:hyperlink>
      <w:hyperlink r:id="rId22" w:history="1">
        <w:r w:rsidRPr="00A365A6">
          <w:rPr>
            <w:rStyle w:val="-"/>
            <w:sz w:val="24"/>
            <w:szCs w:val="24"/>
          </w:rPr>
          <w:t xml:space="preserve"> οξύ, παλαιότερα γνωστό ως B5 </w:t>
        </w:r>
      </w:hyperlink>
      <w:r w:rsidRPr="00A365A6">
        <w:rPr>
          <w:sz w:val="24"/>
          <w:szCs w:val="24"/>
        </w:rPr>
        <w:t xml:space="preserve"> </w:t>
      </w:r>
    </w:p>
    <w:p w:rsidR="00000000" w:rsidRPr="00A365A6" w:rsidRDefault="00207B0B" w:rsidP="00A365A6">
      <w:pPr>
        <w:numPr>
          <w:ilvl w:val="0"/>
          <w:numId w:val="1"/>
        </w:numPr>
        <w:jc w:val="both"/>
        <w:rPr>
          <w:sz w:val="24"/>
          <w:szCs w:val="24"/>
        </w:rPr>
      </w:pPr>
      <w:hyperlink r:id="rId23" w:history="1">
        <w:r w:rsidRPr="00A365A6">
          <w:rPr>
            <w:rStyle w:val="-"/>
            <w:sz w:val="24"/>
            <w:szCs w:val="24"/>
          </w:rPr>
          <w:t>B6 (</w:t>
        </w:r>
        <w:proofErr w:type="spellStart"/>
      </w:hyperlink>
      <w:hyperlink r:id="rId24" w:history="1">
        <w:r w:rsidRPr="00A365A6">
          <w:rPr>
            <w:rStyle w:val="-"/>
            <w:sz w:val="24"/>
            <w:szCs w:val="24"/>
          </w:rPr>
          <w:t>πυριδοξίνη</w:t>
        </w:r>
        <w:proofErr w:type="spellEnd"/>
      </w:hyperlink>
      <w:hyperlink r:id="rId25" w:history="1">
        <w:r w:rsidRPr="00A365A6">
          <w:rPr>
            <w:rStyle w:val="-"/>
            <w:sz w:val="24"/>
            <w:szCs w:val="24"/>
          </w:rPr>
          <w:t xml:space="preserve">) </w:t>
        </w:r>
      </w:hyperlink>
    </w:p>
    <w:p w:rsidR="00000000" w:rsidRPr="00A365A6" w:rsidRDefault="00207B0B" w:rsidP="00A365A6">
      <w:pPr>
        <w:numPr>
          <w:ilvl w:val="0"/>
          <w:numId w:val="1"/>
        </w:numPr>
        <w:jc w:val="both"/>
        <w:rPr>
          <w:sz w:val="24"/>
          <w:szCs w:val="24"/>
        </w:rPr>
      </w:pPr>
      <w:hyperlink r:id="rId26" w:history="1">
        <w:proofErr w:type="spellStart"/>
        <w:r w:rsidRPr="00A365A6">
          <w:rPr>
            <w:rStyle w:val="-"/>
            <w:sz w:val="24"/>
            <w:szCs w:val="24"/>
          </w:rPr>
          <w:t>Βιοτίνη</w:t>
        </w:r>
        <w:proofErr w:type="spellEnd"/>
      </w:hyperlink>
      <w:hyperlink r:id="rId27" w:history="1">
        <w:r w:rsidRPr="00A365A6">
          <w:rPr>
            <w:rStyle w:val="-"/>
            <w:sz w:val="24"/>
            <w:szCs w:val="24"/>
          </w:rPr>
          <w:t>, επίσης γνωστή ως B7, H, και κάποιες φορές λανθασμένα αποκαλούμενη B8 </w:t>
        </w:r>
      </w:hyperlink>
      <w:r w:rsidRPr="00A365A6">
        <w:rPr>
          <w:sz w:val="24"/>
          <w:szCs w:val="24"/>
        </w:rPr>
        <w:t xml:space="preserve"> </w:t>
      </w:r>
    </w:p>
    <w:p w:rsidR="00000000" w:rsidRPr="00A365A6" w:rsidRDefault="00207B0B" w:rsidP="00A365A6">
      <w:pPr>
        <w:numPr>
          <w:ilvl w:val="0"/>
          <w:numId w:val="1"/>
        </w:numPr>
        <w:jc w:val="both"/>
        <w:rPr>
          <w:sz w:val="24"/>
          <w:szCs w:val="24"/>
        </w:rPr>
      </w:pPr>
      <w:hyperlink r:id="rId28" w:history="1">
        <w:proofErr w:type="spellStart"/>
        <w:r w:rsidRPr="00A365A6">
          <w:rPr>
            <w:rStyle w:val="-"/>
            <w:sz w:val="24"/>
            <w:szCs w:val="24"/>
          </w:rPr>
          <w:t>Φυλλικό</w:t>
        </w:r>
        <w:proofErr w:type="spellEnd"/>
      </w:hyperlink>
      <w:hyperlink r:id="rId29" w:history="1">
        <w:r w:rsidRPr="00A365A6">
          <w:rPr>
            <w:rStyle w:val="-"/>
            <w:sz w:val="24"/>
            <w:szCs w:val="24"/>
          </w:rPr>
          <w:t xml:space="preserve"> οξύ, παλαιότερα γνωστό ως B9 </w:t>
        </w:r>
      </w:hyperlink>
      <w:r w:rsidRPr="00A365A6">
        <w:rPr>
          <w:sz w:val="24"/>
          <w:szCs w:val="24"/>
        </w:rPr>
        <w:t xml:space="preserve"> </w:t>
      </w:r>
    </w:p>
    <w:p w:rsidR="00000000" w:rsidRPr="00A365A6" w:rsidRDefault="00207B0B" w:rsidP="00A365A6">
      <w:pPr>
        <w:numPr>
          <w:ilvl w:val="0"/>
          <w:numId w:val="1"/>
        </w:numPr>
        <w:jc w:val="both"/>
        <w:rPr>
          <w:sz w:val="24"/>
          <w:szCs w:val="24"/>
        </w:rPr>
      </w:pPr>
      <w:hyperlink r:id="rId30" w:history="1">
        <w:r w:rsidRPr="00A365A6">
          <w:rPr>
            <w:rStyle w:val="-"/>
            <w:sz w:val="24"/>
            <w:szCs w:val="24"/>
          </w:rPr>
          <w:t>B12 (κοβαλαμίνη) </w:t>
        </w:r>
      </w:hyperlink>
      <w:r w:rsidRPr="00A365A6">
        <w:rPr>
          <w:sz w:val="24"/>
          <w:szCs w:val="24"/>
        </w:rPr>
        <w:t xml:space="preserve"> </w:t>
      </w:r>
    </w:p>
    <w:p w:rsidR="00000000" w:rsidRPr="00A365A6" w:rsidRDefault="00207B0B" w:rsidP="00A365A6">
      <w:pPr>
        <w:numPr>
          <w:ilvl w:val="0"/>
          <w:numId w:val="1"/>
        </w:numPr>
        <w:jc w:val="both"/>
        <w:rPr>
          <w:sz w:val="24"/>
          <w:szCs w:val="24"/>
        </w:rPr>
      </w:pPr>
      <w:hyperlink r:id="rId31" w:history="1">
        <w:r w:rsidRPr="00A365A6">
          <w:rPr>
            <w:rStyle w:val="-"/>
            <w:sz w:val="24"/>
            <w:szCs w:val="24"/>
          </w:rPr>
          <w:t>C (</w:t>
        </w:r>
        <w:proofErr w:type="spellStart"/>
      </w:hyperlink>
      <w:hyperlink r:id="rId32" w:history="1">
        <w:r w:rsidRPr="00A365A6">
          <w:rPr>
            <w:rStyle w:val="-"/>
            <w:sz w:val="24"/>
            <w:szCs w:val="24"/>
          </w:rPr>
          <w:t>ασκορβικό</w:t>
        </w:r>
        <w:proofErr w:type="spellEnd"/>
      </w:hyperlink>
      <w:hyperlink r:id="rId33" w:history="1">
        <w:r w:rsidRPr="00A365A6">
          <w:rPr>
            <w:rStyle w:val="-"/>
            <w:sz w:val="24"/>
            <w:szCs w:val="24"/>
          </w:rPr>
          <w:t xml:space="preserve"> οξύ) </w:t>
        </w:r>
      </w:hyperlink>
      <w:r w:rsidRPr="00A365A6">
        <w:rPr>
          <w:sz w:val="24"/>
          <w:szCs w:val="24"/>
        </w:rPr>
        <w:t xml:space="preserve"> </w:t>
      </w:r>
    </w:p>
    <w:p w:rsidR="00000000" w:rsidRPr="00A365A6" w:rsidRDefault="00207B0B" w:rsidP="00A365A6">
      <w:pPr>
        <w:numPr>
          <w:ilvl w:val="0"/>
          <w:numId w:val="1"/>
        </w:numPr>
        <w:jc w:val="both"/>
        <w:rPr>
          <w:sz w:val="24"/>
          <w:szCs w:val="24"/>
        </w:rPr>
      </w:pPr>
      <w:hyperlink r:id="rId34" w:history="1">
        <w:r w:rsidRPr="00A365A6">
          <w:rPr>
            <w:rStyle w:val="-"/>
            <w:sz w:val="24"/>
            <w:szCs w:val="24"/>
          </w:rPr>
          <w:t>D (</w:t>
        </w:r>
        <w:proofErr w:type="spellStart"/>
      </w:hyperlink>
      <w:hyperlink r:id="rId35" w:history="1">
        <w:r w:rsidRPr="00A365A6">
          <w:rPr>
            <w:rStyle w:val="-"/>
            <w:sz w:val="24"/>
            <w:szCs w:val="24"/>
          </w:rPr>
          <w:t>καλσιφερόλη</w:t>
        </w:r>
        <w:proofErr w:type="spellEnd"/>
      </w:hyperlink>
      <w:hyperlink r:id="rId36" w:history="1">
        <w:r w:rsidRPr="00A365A6">
          <w:rPr>
            <w:rStyle w:val="-"/>
            <w:sz w:val="24"/>
            <w:szCs w:val="24"/>
          </w:rPr>
          <w:t>) </w:t>
        </w:r>
      </w:hyperlink>
      <w:r w:rsidRPr="00A365A6">
        <w:rPr>
          <w:sz w:val="24"/>
          <w:szCs w:val="24"/>
        </w:rPr>
        <w:t xml:space="preserve"> </w:t>
      </w:r>
    </w:p>
    <w:p w:rsidR="00000000" w:rsidRPr="00A365A6" w:rsidRDefault="00207B0B" w:rsidP="00A365A6">
      <w:pPr>
        <w:numPr>
          <w:ilvl w:val="0"/>
          <w:numId w:val="1"/>
        </w:numPr>
        <w:jc w:val="both"/>
        <w:rPr>
          <w:sz w:val="24"/>
          <w:szCs w:val="24"/>
        </w:rPr>
      </w:pPr>
      <w:hyperlink r:id="rId37" w:history="1">
        <w:r w:rsidRPr="00A365A6">
          <w:rPr>
            <w:rStyle w:val="-"/>
            <w:sz w:val="24"/>
            <w:szCs w:val="24"/>
          </w:rPr>
          <w:t>E (τοκοφερόλη) </w:t>
        </w:r>
      </w:hyperlink>
      <w:r w:rsidRPr="00A365A6">
        <w:rPr>
          <w:sz w:val="24"/>
          <w:szCs w:val="24"/>
        </w:rPr>
        <w:t xml:space="preserve"> </w:t>
      </w:r>
    </w:p>
    <w:p w:rsidR="00000000" w:rsidRPr="00A365A6" w:rsidRDefault="00207B0B" w:rsidP="00A365A6">
      <w:pPr>
        <w:numPr>
          <w:ilvl w:val="0"/>
          <w:numId w:val="1"/>
        </w:numPr>
        <w:jc w:val="both"/>
        <w:rPr>
          <w:sz w:val="24"/>
          <w:szCs w:val="24"/>
        </w:rPr>
      </w:pPr>
      <w:hyperlink r:id="rId38" w:history="1">
        <w:r w:rsidRPr="00A365A6">
          <w:rPr>
            <w:rStyle w:val="-"/>
            <w:sz w:val="24"/>
            <w:szCs w:val="24"/>
          </w:rPr>
          <w:t>K (</w:t>
        </w:r>
        <w:proofErr w:type="spellStart"/>
      </w:hyperlink>
      <w:hyperlink r:id="rId39" w:history="1">
        <w:r w:rsidRPr="00A365A6">
          <w:rPr>
            <w:rStyle w:val="-"/>
            <w:sz w:val="24"/>
            <w:szCs w:val="24"/>
          </w:rPr>
          <w:t>φυλλοκινόνη</w:t>
        </w:r>
        <w:proofErr w:type="spellEnd"/>
      </w:hyperlink>
      <w:hyperlink r:id="rId40" w:history="1">
        <w:r w:rsidRPr="00A365A6">
          <w:rPr>
            <w:rStyle w:val="-"/>
            <w:sz w:val="24"/>
            <w:szCs w:val="24"/>
          </w:rPr>
          <w:t>) </w:t>
        </w:r>
      </w:hyperlink>
      <w:r w:rsidRPr="00A365A6">
        <w:rPr>
          <w:sz w:val="24"/>
          <w:szCs w:val="24"/>
        </w:rPr>
        <w:t xml:space="preserve"> </w:t>
      </w:r>
    </w:p>
    <w:p w:rsidR="00A365A6" w:rsidRPr="00A365A6" w:rsidRDefault="00A365A6" w:rsidP="00A365A6">
      <w:pPr>
        <w:ind w:left="720"/>
        <w:jc w:val="both"/>
        <w:rPr>
          <w:sz w:val="24"/>
          <w:szCs w:val="24"/>
        </w:rPr>
      </w:pPr>
    </w:p>
    <w:p w:rsidR="00000000" w:rsidRPr="00A365A6" w:rsidRDefault="00207B0B" w:rsidP="00A365A6">
      <w:pPr>
        <w:ind w:left="720"/>
        <w:jc w:val="both"/>
        <w:rPr>
          <w:sz w:val="24"/>
          <w:szCs w:val="24"/>
        </w:rPr>
      </w:pPr>
      <w:r w:rsidRPr="00A365A6">
        <w:rPr>
          <w:b/>
          <w:bCs/>
          <w:sz w:val="24"/>
          <w:szCs w:val="24"/>
          <w:u w:val="single"/>
        </w:rPr>
        <w:t>ΛΕΙΤΟΥΡΓΙΕΣ</w:t>
      </w:r>
      <w:r w:rsidRPr="00A365A6">
        <w:rPr>
          <w:sz w:val="24"/>
          <w:szCs w:val="24"/>
          <w:u w:val="single"/>
        </w:rPr>
        <w:t xml:space="preserve"> </w:t>
      </w:r>
      <w:r w:rsidRPr="00A365A6">
        <w:rPr>
          <w:b/>
          <w:bCs/>
          <w:sz w:val="24"/>
          <w:szCs w:val="24"/>
          <w:u w:val="single"/>
        </w:rPr>
        <w:t>ΒΙΤΑΜΙΝΩΝ</w:t>
      </w:r>
      <w:r w:rsidRPr="00A365A6">
        <w:rPr>
          <w:sz w:val="24"/>
          <w:szCs w:val="24"/>
        </w:rPr>
        <w:t xml:space="preserve"> </w:t>
      </w:r>
    </w:p>
    <w:p w:rsidR="00000000" w:rsidRPr="00A365A6" w:rsidRDefault="00207B0B" w:rsidP="00A365A6">
      <w:pPr>
        <w:numPr>
          <w:ilvl w:val="0"/>
          <w:numId w:val="1"/>
        </w:numPr>
        <w:jc w:val="both"/>
        <w:rPr>
          <w:sz w:val="24"/>
          <w:szCs w:val="24"/>
        </w:rPr>
      </w:pPr>
      <w:r w:rsidRPr="00A365A6">
        <w:rPr>
          <w:bCs/>
          <w:sz w:val="24"/>
          <w:szCs w:val="24"/>
        </w:rPr>
        <w:t>Δημιουργία και διατήρηση του δέρματος, των μαλλιών και των βλεννωδών μεμβρανών· μας βοηθά να δούμε στο χαμηλό φως·</w:t>
      </w:r>
    </w:p>
    <w:p w:rsidR="00000000" w:rsidRPr="00A365A6" w:rsidRDefault="00207B0B" w:rsidP="00A365A6">
      <w:pPr>
        <w:numPr>
          <w:ilvl w:val="0"/>
          <w:numId w:val="1"/>
        </w:numPr>
        <w:jc w:val="both"/>
        <w:rPr>
          <w:sz w:val="24"/>
          <w:szCs w:val="24"/>
        </w:rPr>
      </w:pPr>
      <w:r w:rsidRPr="00A365A6">
        <w:rPr>
          <w:bCs/>
          <w:sz w:val="24"/>
          <w:szCs w:val="24"/>
        </w:rPr>
        <w:t xml:space="preserve"> </w:t>
      </w:r>
      <w:r w:rsidRPr="00A365A6">
        <w:rPr>
          <w:bCs/>
          <w:sz w:val="24"/>
          <w:szCs w:val="24"/>
        </w:rPr>
        <w:t>ανάπτυξη των δοντιών και των οστών</w:t>
      </w:r>
      <w:r w:rsidRPr="00A365A6">
        <w:rPr>
          <w:b/>
          <w:bCs/>
          <w:sz w:val="24"/>
          <w:szCs w:val="24"/>
        </w:rPr>
        <w:t xml:space="preserve">. </w:t>
      </w:r>
    </w:p>
    <w:p w:rsidR="00B26BE6" w:rsidRPr="00B26BE6" w:rsidRDefault="00B26BE6" w:rsidP="00B26BE6">
      <w:pPr>
        <w:jc w:val="both"/>
        <w:rPr>
          <w:sz w:val="24"/>
          <w:szCs w:val="24"/>
        </w:rPr>
      </w:pPr>
    </w:p>
    <w:sectPr w:rsidR="00B26BE6" w:rsidRPr="00B26BE6" w:rsidSect="00E83BE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B3B50"/>
    <w:multiLevelType w:val="hybridMultilevel"/>
    <w:tmpl w:val="7346DDCC"/>
    <w:lvl w:ilvl="0" w:tplc="82DA596E">
      <w:start w:val="1"/>
      <w:numFmt w:val="bullet"/>
      <w:lvlText w:val="•"/>
      <w:lvlJc w:val="left"/>
      <w:pPr>
        <w:tabs>
          <w:tab w:val="num" w:pos="720"/>
        </w:tabs>
        <w:ind w:left="720" w:hanging="360"/>
      </w:pPr>
      <w:rPr>
        <w:rFonts w:ascii="Times New Roman" w:hAnsi="Times New Roman" w:hint="default"/>
      </w:rPr>
    </w:lvl>
    <w:lvl w:ilvl="1" w:tplc="418AA442" w:tentative="1">
      <w:start w:val="1"/>
      <w:numFmt w:val="bullet"/>
      <w:lvlText w:val="•"/>
      <w:lvlJc w:val="left"/>
      <w:pPr>
        <w:tabs>
          <w:tab w:val="num" w:pos="1440"/>
        </w:tabs>
        <w:ind w:left="1440" w:hanging="360"/>
      </w:pPr>
      <w:rPr>
        <w:rFonts w:ascii="Times New Roman" w:hAnsi="Times New Roman" w:hint="default"/>
      </w:rPr>
    </w:lvl>
    <w:lvl w:ilvl="2" w:tplc="1790407C" w:tentative="1">
      <w:start w:val="1"/>
      <w:numFmt w:val="bullet"/>
      <w:lvlText w:val="•"/>
      <w:lvlJc w:val="left"/>
      <w:pPr>
        <w:tabs>
          <w:tab w:val="num" w:pos="2160"/>
        </w:tabs>
        <w:ind w:left="2160" w:hanging="360"/>
      </w:pPr>
      <w:rPr>
        <w:rFonts w:ascii="Times New Roman" w:hAnsi="Times New Roman" w:hint="default"/>
      </w:rPr>
    </w:lvl>
    <w:lvl w:ilvl="3" w:tplc="571AF640" w:tentative="1">
      <w:start w:val="1"/>
      <w:numFmt w:val="bullet"/>
      <w:lvlText w:val="•"/>
      <w:lvlJc w:val="left"/>
      <w:pPr>
        <w:tabs>
          <w:tab w:val="num" w:pos="2880"/>
        </w:tabs>
        <w:ind w:left="2880" w:hanging="360"/>
      </w:pPr>
      <w:rPr>
        <w:rFonts w:ascii="Times New Roman" w:hAnsi="Times New Roman" w:hint="default"/>
      </w:rPr>
    </w:lvl>
    <w:lvl w:ilvl="4" w:tplc="85BE51B8" w:tentative="1">
      <w:start w:val="1"/>
      <w:numFmt w:val="bullet"/>
      <w:lvlText w:val="•"/>
      <w:lvlJc w:val="left"/>
      <w:pPr>
        <w:tabs>
          <w:tab w:val="num" w:pos="3600"/>
        </w:tabs>
        <w:ind w:left="3600" w:hanging="360"/>
      </w:pPr>
      <w:rPr>
        <w:rFonts w:ascii="Times New Roman" w:hAnsi="Times New Roman" w:hint="default"/>
      </w:rPr>
    </w:lvl>
    <w:lvl w:ilvl="5" w:tplc="79F4F82E" w:tentative="1">
      <w:start w:val="1"/>
      <w:numFmt w:val="bullet"/>
      <w:lvlText w:val="•"/>
      <w:lvlJc w:val="left"/>
      <w:pPr>
        <w:tabs>
          <w:tab w:val="num" w:pos="4320"/>
        </w:tabs>
        <w:ind w:left="4320" w:hanging="360"/>
      </w:pPr>
      <w:rPr>
        <w:rFonts w:ascii="Times New Roman" w:hAnsi="Times New Roman" w:hint="default"/>
      </w:rPr>
    </w:lvl>
    <w:lvl w:ilvl="6" w:tplc="865ABB9C" w:tentative="1">
      <w:start w:val="1"/>
      <w:numFmt w:val="bullet"/>
      <w:lvlText w:val="•"/>
      <w:lvlJc w:val="left"/>
      <w:pPr>
        <w:tabs>
          <w:tab w:val="num" w:pos="5040"/>
        </w:tabs>
        <w:ind w:left="5040" w:hanging="360"/>
      </w:pPr>
      <w:rPr>
        <w:rFonts w:ascii="Times New Roman" w:hAnsi="Times New Roman" w:hint="default"/>
      </w:rPr>
    </w:lvl>
    <w:lvl w:ilvl="7" w:tplc="C90C847E" w:tentative="1">
      <w:start w:val="1"/>
      <w:numFmt w:val="bullet"/>
      <w:lvlText w:val="•"/>
      <w:lvlJc w:val="left"/>
      <w:pPr>
        <w:tabs>
          <w:tab w:val="num" w:pos="5760"/>
        </w:tabs>
        <w:ind w:left="5760" w:hanging="360"/>
      </w:pPr>
      <w:rPr>
        <w:rFonts w:ascii="Times New Roman" w:hAnsi="Times New Roman" w:hint="default"/>
      </w:rPr>
    </w:lvl>
    <w:lvl w:ilvl="8" w:tplc="75B4E298" w:tentative="1">
      <w:start w:val="1"/>
      <w:numFmt w:val="bullet"/>
      <w:lvlText w:val="•"/>
      <w:lvlJc w:val="left"/>
      <w:pPr>
        <w:tabs>
          <w:tab w:val="num" w:pos="6480"/>
        </w:tabs>
        <w:ind w:left="6480" w:hanging="360"/>
      </w:pPr>
      <w:rPr>
        <w:rFonts w:ascii="Times New Roman" w:hAnsi="Times New Roman" w:hint="default"/>
      </w:rPr>
    </w:lvl>
  </w:abstractNum>
  <w:abstractNum w:abstractNumId="1">
    <w:nsid w:val="459E725B"/>
    <w:multiLevelType w:val="hybridMultilevel"/>
    <w:tmpl w:val="85A822D0"/>
    <w:lvl w:ilvl="0" w:tplc="D7B2453C">
      <w:start w:val="1"/>
      <w:numFmt w:val="bullet"/>
      <w:lvlText w:val="•"/>
      <w:lvlJc w:val="left"/>
      <w:pPr>
        <w:tabs>
          <w:tab w:val="num" w:pos="720"/>
        </w:tabs>
        <w:ind w:left="720" w:hanging="360"/>
      </w:pPr>
      <w:rPr>
        <w:rFonts w:ascii="Times New Roman" w:hAnsi="Times New Roman" w:hint="default"/>
      </w:rPr>
    </w:lvl>
    <w:lvl w:ilvl="1" w:tplc="625A6D06" w:tentative="1">
      <w:start w:val="1"/>
      <w:numFmt w:val="bullet"/>
      <w:lvlText w:val="•"/>
      <w:lvlJc w:val="left"/>
      <w:pPr>
        <w:tabs>
          <w:tab w:val="num" w:pos="1440"/>
        </w:tabs>
        <w:ind w:left="1440" w:hanging="360"/>
      </w:pPr>
      <w:rPr>
        <w:rFonts w:ascii="Times New Roman" w:hAnsi="Times New Roman" w:hint="default"/>
      </w:rPr>
    </w:lvl>
    <w:lvl w:ilvl="2" w:tplc="F9360DD4" w:tentative="1">
      <w:start w:val="1"/>
      <w:numFmt w:val="bullet"/>
      <w:lvlText w:val="•"/>
      <w:lvlJc w:val="left"/>
      <w:pPr>
        <w:tabs>
          <w:tab w:val="num" w:pos="2160"/>
        </w:tabs>
        <w:ind w:left="2160" w:hanging="360"/>
      </w:pPr>
      <w:rPr>
        <w:rFonts w:ascii="Times New Roman" w:hAnsi="Times New Roman" w:hint="default"/>
      </w:rPr>
    </w:lvl>
    <w:lvl w:ilvl="3" w:tplc="BF28E5EA" w:tentative="1">
      <w:start w:val="1"/>
      <w:numFmt w:val="bullet"/>
      <w:lvlText w:val="•"/>
      <w:lvlJc w:val="left"/>
      <w:pPr>
        <w:tabs>
          <w:tab w:val="num" w:pos="2880"/>
        </w:tabs>
        <w:ind w:left="2880" w:hanging="360"/>
      </w:pPr>
      <w:rPr>
        <w:rFonts w:ascii="Times New Roman" w:hAnsi="Times New Roman" w:hint="default"/>
      </w:rPr>
    </w:lvl>
    <w:lvl w:ilvl="4" w:tplc="ECBEE902" w:tentative="1">
      <w:start w:val="1"/>
      <w:numFmt w:val="bullet"/>
      <w:lvlText w:val="•"/>
      <w:lvlJc w:val="left"/>
      <w:pPr>
        <w:tabs>
          <w:tab w:val="num" w:pos="3600"/>
        </w:tabs>
        <w:ind w:left="3600" w:hanging="360"/>
      </w:pPr>
      <w:rPr>
        <w:rFonts w:ascii="Times New Roman" w:hAnsi="Times New Roman" w:hint="default"/>
      </w:rPr>
    </w:lvl>
    <w:lvl w:ilvl="5" w:tplc="A6302D10" w:tentative="1">
      <w:start w:val="1"/>
      <w:numFmt w:val="bullet"/>
      <w:lvlText w:val="•"/>
      <w:lvlJc w:val="left"/>
      <w:pPr>
        <w:tabs>
          <w:tab w:val="num" w:pos="4320"/>
        </w:tabs>
        <w:ind w:left="4320" w:hanging="360"/>
      </w:pPr>
      <w:rPr>
        <w:rFonts w:ascii="Times New Roman" w:hAnsi="Times New Roman" w:hint="default"/>
      </w:rPr>
    </w:lvl>
    <w:lvl w:ilvl="6" w:tplc="3BF6BCF0" w:tentative="1">
      <w:start w:val="1"/>
      <w:numFmt w:val="bullet"/>
      <w:lvlText w:val="•"/>
      <w:lvlJc w:val="left"/>
      <w:pPr>
        <w:tabs>
          <w:tab w:val="num" w:pos="5040"/>
        </w:tabs>
        <w:ind w:left="5040" w:hanging="360"/>
      </w:pPr>
      <w:rPr>
        <w:rFonts w:ascii="Times New Roman" w:hAnsi="Times New Roman" w:hint="default"/>
      </w:rPr>
    </w:lvl>
    <w:lvl w:ilvl="7" w:tplc="EA24FB2A" w:tentative="1">
      <w:start w:val="1"/>
      <w:numFmt w:val="bullet"/>
      <w:lvlText w:val="•"/>
      <w:lvlJc w:val="left"/>
      <w:pPr>
        <w:tabs>
          <w:tab w:val="num" w:pos="5760"/>
        </w:tabs>
        <w:ind w:left="5760" w:hanging="360"/>
      </w:pPr>
      <w:rPr>
        <w:rFonts w:ascii="Times New Roman" w:hAnsi="Times New Roman" w:hint="default"/>
      </w:rPr>
    </w:lvl>
    <w:lvl w:ilvl="8" w:tplc="2CBC789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26BE6"/>
    <w:rsid w:val="00021903"/>
    <w:rsid w:val="00086F40"/>
    <w:rsid w:val="002E582D"/>
    <w:rsid w:val="007B3E1E"/>
    <w:rsid w:val="00925919"/>
    <w:rsid w:val="00A365A6"/>
    <w:rsid w:val="00B26BE6"/>
    <w:rsid w:val="00C34DDB"/>
    <w:rsid w:val="00D9559D"/>
    <w:rsid w:val="00E83B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BE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26BE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26BE6"/>
    <w:rPr>
      <w:rFonts w:ascii="Tahoma" w:hAnsi="Tahoma" w:cs="Tahoma"/>
      <w:sz w:val="16"/>
      <w:szCs w:val="16"/>
    </w:rPr>
  </w:style>
  <w:style w:type="character" w:styleId="-">
    <w:name w:val="Hyperlink"/>
    <w:basedOn w:val="a0"/>
    <w:uiPriority w:val="99"/>
    <w:unhideWhenUsed/>
    <w:rsid w:val="00B26BE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3801861">
      <w:bodyDiv w:val="1"/>
      <w:marLeft w:val="0"/>
      <w:marRight w:val="0"/>
      <w:marTop w:val="0"/>
      <w:marBottom w:val="0"/>
      <w:divBdr>
        <w:top w:val="none" w:sz="0" w:space="0" w:color="auto"/>
        <w:left w:val="none" w:sz="0" w:space="0" w:color="auto"/>
        <w:bottom w:val="none" w:sz="0" w:space="0" w:color="auto"/>
        <w:right w:val="none" w:sz="0" w:space="0" w:color="auto"/>
      </w:divBdr>
    </w:div>
    <w:div w:id="819155000">
      <w:bodyDiv w:val="1"/>
      <w:marLeft w:val="0"/>
      <w:marRight w:val="0"/>
      <w:marTop w:val="0"/>
      <w:marBottom w:val="0"/>
      <w:divBdr>
        <w:top w:val="none" w:sz="0" w:space="0" w:color="auto"/>
        <w:left w:val="none" w:sz="0" w:space="0" w:color="auto"/>
        <w:bottom w:val="none" w:sz="0" w:space="0" w:color="auto"/>
        <w:right w:val="none" w:sz="0" w:space="0" w:color="auto"/>
      </w:divBdr>
    </w:div>
    <w:div w:id="1202672070">
      <w:bodyDiv w:val="1"/>
      <w:marLeft w:val="0"/>
      <w:marRight w:val="0"/>
      <w:marTop w:val="0"/>
      <w:marBottom w:val="0"/>
      <w:divBdr>
        <w:top w:val="none" w:sz="0" w:space="0" w:color="auto"/>
        <w:left w:val="none" w:sz="0" w:space="0" w:color="auto"/>
        <w:bottom w:val="none" w:sz="0" w:space="0" w:color="auto"/>
        <w:right w:val="none" w:sz="0" w:space="0" w:color="auto"/>
      </w:divBdr>
    </w:div>
    <w:div w:id="1285504294">
      <w:bodyDiv w:val="1"/>
      <w:marLeft w:val="0"/>
      <w:marRight w:val="0"/>
      <w:marTop w:val="0"/>
      <w:marBottom w:val="0"/>
      <w:divBdr>
        <w:top w:val="none" w:sz="0" w:space="0" w:color="auto"/>
        <w:left w:val="none" w:sz="0" w:space="0" w:color="auto"/>
        <w:bottom w:val="none" w:sz="0" w:space="0" w:color="auto"/>
        <w:right w:val="none" w:sz="0" w:space="0" w:color="auto"/>
      </w:divBdr>
      <w:divsChild>
        <w:div w:id="346098176">
          <w:marLeft w:val="547"/>
          <w:marRight w:val="0"/>
          <w:marTop w:val="115"/>
          <w:marBottom w:val="0"/>
          <w:divBdr>
            <w:top w:val="none" w:sz="0" w:space="0" w:color="auto"/>
            <w:left w:val="none" w:sz="0" w:space="0" w:color="auto"/>
            <w:bottom w:val="none" w:sz="0" w:space="0" w:color="auto"/>
            <w:right w:val="none" w:sz="0" w:space="0" w:color="auto"/>
          </w:divBdr>
        </w:div>
        <w:div w:id="747463678">
          <w:marLeft w:val="547"/>
          <w:marRight w:val="0"/>
          <w:marTop w:val="115"/>
          <w:marBottom w:val="0"/>
          <w:divBdr>
            <w:top w:val="none" w:sz="0" w:space="0" w:color="auto"/>
            <w:left w:val="none" w:sz="0" w:space="0" w:color="auto"/>
            <w:bottom w:val="none" w:sz="0" w:space="0" w:color="auto"/>
            <w:right w:val="none" w:sz="0" w:space="0" w:color="auto"/>
          </w:divBdr>
        </w:div>
        <w:div w:id="495531259">
          <w:marLeft w:val="547"/>
          <w:marRight w:val="0"/>
          <w:marTop w:val="115"/>
          <w:marBottom w:val="0"/>
          <w:divBdr>
            <w:top w:val="none" w:sz="0" w:space="0" w:color="auto"/>
            <w:left w:val="none" w:sz="0" w:space="0" w:color="auto"/>
            <w:bottom w:val="none" w:sz="0" w:space="0" w:color="auto"/>
            <w:right w:val="none" w:sz="0" w:space="0" w:color="auto"/>
          </w:divBdr>
        </w:div>
        <w:div w:id="245917757">
          <w:marLeft w:val="547"/>
          <w:marRight w:val="0"/>
          <w:marTop w:val="115"/>
          <w:marBottom w:val="0"/>
          <w:divBdr>
            <w:top w:val="none" w:sz="0" w:space="0" w:color="auto"/>
            <w:left w:val="none" w:sz="0" w:space="0" w:color="auto"/>
            <w:bottom w:val="none" w:sz="0" w:space="0" w:color="auto"/>
            <w:right w:val="none" w:sz="0" w:space="0" w:color="auto"/>
          </w:divBdr>
        </w:div>
        <w:div w:id="18435132">
          <w:marLeft w:val="547"/>
          <w:marRight w:val="0"/>
          <w:marTop w:val="115"/>
          <w:marBottom w:val="0"/>
          <w:divBdr>
            <w:top w:val="none" w:sz="0" w:space="0" w:color="auto"/>
            <w:left w:val="none" w:sz="0" w:space="0" w:color="auto"/>
            <w:bottom w:val="none" w:sz="0" w:space="0" w:color="auto"/>
            <w:right w:val="none" w:sz="0" w:space="0" w:color="auto"/>
          </w:divBdr>
        </w:div>
        <w:div w:id="707149690">
          <w:marLeft w:val="547"/>
          <w:marRight w:val="0"/>
          <w:marTop w:val="115"/>
          <w:marBottom w:val="0"/>
          <w:divBdr>
            <w:top w:val="none" w:sz="0" w:space="0" w:color="auto"/>
            <w:left w:val="none" w:sz="0" w:space="0" w:color="auto"/>
            <w:bottom w:val="none" w:sz="0" w:space="0" w:color="auto"/>
            <w:right w:val="none" w:sz="0" w:space="0" w:color="auto"/>
          </w:divBdr>
        </w:div>
        <w:div w:id="920866707">
          <w:marLeft w:val="547"/>
          <w:marRight w:val="0"/>
          <w:marTop w:val="115"/>
          <w:marBottom w:val="0"/>
          <w:divBdr>
            <w:top w:val="none" w:sz="0" w:space="0" w:color="auto"/>
            <w:left w:val="none" w:sz="0" w:space="0" w:color="auto"/>
            <w:bottom w:val="none" w:sz="0" w:space="0" w:color="auto"/>
            <w:right w:val="none" w:sz="0" w:space="0" w:color="auto"/>
          </w:divBdr>
        </w:div>
        <w:div w:id="1688362331">
          <w:marLeft w:val="547"/>
          <w:marRight w:val="0"/>
          <w:marTop w:val="115"/>
          <w:marBottom w:val="0"/>
          <w:divBdr>
            <w:top w:val="none" w:sz="0" w:space="0" w:color="auto"/>
            <w:left w:val="none" w:sz="0" w:space="0" w:color="auto"/>
            <w:bottom w:val="none" w:sz="0" w:space="0" w:color="auto"/>
            <w:right w:val="none" w:sz="0" w:space="0" w:color="auto"/>
          </w:divBdr>
        </w:div>
        <w:div w:id="196478384">
          <w:marLeft w:val="547"/>
          <w:marRight w:val="0"/>
          <w:marTop w:val="115"/>
          <w:marBottom w:val="0"/>
          <w:divBdr>
            <w:top w:val="none" w:sz="0" w:space="0" w:color="auto"/>
            <w:left w:val="none" w:sz="0" w:space="0" w:color="auto"/>
            <w:bottom w:val="none" w:sz="0" w:space="0" w:color="auto"/>
            <w:right w:val="none" w:sz="0" w:space="0" w:color="auto"/>
          </w:divBdr>
        </w:div>
        <w:div w:id="1244147896">
          <w:marLeft w:val="547"/>
          <w:marRight w:val="0"/>
          <w:marTop w:val="115"/>
          <w:marBottom w:val="0"/>
          <w:divBdr>
            <w:top w:val="none" w:sz="0" w:space="0" w:color="auto"/>
            <w:left w:val="none" w:sz="0" w:space="0" w:color="auto"/>
            <w:bottom w:val="none" w:sz="0" w:space="0" w:color="auto"/>
            <w:right w:val="none" w:sz="0" w:space="0" w:color="auto"/>
          </w:divBdr>
        </w:div>
        <w:div w:id="317467086">
          <w:marLeft w:val="547"/>
          <w:marRight w:val="0"/>
          <w:marTop w:val="115"/>
          <w:marBottom w:val="0"/>
          <w:divBdr>
            <w:top w:val="none" w:sz="0" w:space="0" w:color="auto"/>
            <w:left w:val="none" w:sz="0" w:space="0" w:color="auto"/>
            <w:bottom w:val="none" w:sz="0" w:space="0" w:color="auto"/>
            <w:right w:val="none" w:sz="0" w:space="0" w:color="auto"/>
          </w:divBdr>
        </w:div>
        <w:div w:id="1545676019">
          <w:marLeft w:val="547"/>
          <w:marRight w:val="0"/>
          <w:marTop w:val="115"/>
          <w:marBottom w:val="0"/>
          <w:divBdr>
            <w:top w:val="none" w:sz="0" w:space="0" w:color="auto"/>
            <w:left w:val="none" w:sz="0" w:space="0" w:color="auto"/>
            <w:bottom w:val="none" w:sz="0" w:space="0" w:color="auto"/>
            <w:right w:val="none" w:sz="0" w:space="0" w:color="auto"/>
          </w:divBdr>
        </w:div>
        <w:div w:id="225454727">
          <w:marLeft w:val="547"/>
          <w:marRight w:val="0"/>
          <w:marTop w:val="115"/>
          <w:marBottom w:val="0"/>
          <w:divBdr>
            <w:top w:val="none" w:sz="0" w:space="0" w:color="auto"/>
            <w:left w:val="none" w:sz="0" w:space="0" w:color="auto"/>
            <w:bottom w:val="none" w:sz="0" w:space="0" w:color="auto"/>
            <w:right w:val="none" w:sz="0" w:space="0" w:color="auto"/>
          </w:divBdr>
        </w:div>
        <w:div w:id="515073143">
          <w:marLeft w:val="547"/>
          <w:marRight w:val="0"/>
          <w:marTop w:val="115"/>
          <w:marBottom w:val="0"/>
          <w:divBdr>
            <w:top w:val="none" w:sz="0" w:space="0" w:color="auto"/>
            <w:left w:val="none" w:sz="0" w:space="0" w:color="auto"/>
            <w:bottom w:val="none" w:sz="0" w:space="0" w:color="auto"/>
            <w:right w:val="none" w:sz="0" w:space="0" w:color="auto"/>
          </w:divBdr>
        </w:div>
      </w:divsChild>
    </w:div>
    <w:div w:id="1344555588">
      <w:bodyDiv w:val="1"/>
      <w:marLeft w:val="0"/>
      <w:marRight w:val="0"/>
      <w:marTop w:val="0"/>
      <w:marBottom w:val="0"/>
      <w:divBdr>
        <w:top w:val="none" w:sz="0" w:space="0" w:color="auto"/>
        <w:left w:val="none" w:sz="0" w:space="0" w:color="auto"/>
        <w:bottom w:val="none" w:sz="0" w:space="0" w:color="auto"/>
        <w:right w:val="none" w:sz="0" w:space="0" w:color="auto"/>
      </w:divBdr>
    </w:div>
    <w:div w:id="1865946675">
      <w:bodyDiv w:val="1"/>
      <w:marLeft w:val="0"/>
      <w:marRight w:val="0"/>
      <w:marTop w:val="0"/>
      <w:marBottom w:val="0"/>
      <w:divBdr>
        <w:top w:val="none" w:sz="0" w:space="0" w:color="auto"/>
        <w:left w:val="none" w:sz="0" w:space="0" w:color="auto"/>
        <w:bottom w:val="none" w:sz="0" w:space="0" w:color="auto"/>
        <w:right w:val="none" w:sz="0" w:space="0" w:color="auto"/>
      </w:divBdr>
    </w:div>
    <w:div w:id="2100175396">
      <w:bodyDiv w:val="1"/>
      <w:marLeft w:val="0"/>
      <w:marRight w:val="0"/>
      <w:marTop w:val="0"/>
      <w:marBottom w:val="0"/>
      <w:divBdr>
        <w:top w:val="none" w:sz="0" w:space="0" w:color="auto"/>
        <w:left w:val="none" w:sz="0" w:space="0" w:color="auto"/>
        <w:bottom w:val="none" w:sz="0" w:space="0" w:color="auto"/>
        <w:right w:val="none" w:sz="0" w:space="0" w:color="auto"/>
      </w:divBdr>
      <w:divsChild>
        <w:div w:id="857278634">
          <w:marLeft w:val="547"/>
          <w:marRight w:val="0"/>
          <w:marTop w:val="154"/>
          <w:marBottom w:val="0"/>
          <w:divBdr>
            <w:top w:val="none" w:sz="0" w:space="0" w:color="auto"/>
            <w:left w:val="none" w:sz="0" w:space="0" w:color="auto"/>
            <w:bottom w:val="none" w:sz="0" w:space="0" w:color="auto"/>
            <w:right w:val="none" w:sz="0" w:space="0" w:color="auto"/>
          </w:divBdr>
        </w:div>
        <w:div w:id="1972397253">
          <w:marLeft w:val="547"/>
          <w:marRight w:val="0"/>
          <w:marTop w:val="173"/>
          <w:marBottom w:val="0"/>
          <w:divBdr>
            <w:top w:val="none" w:sz="0" w:space="0" w:color="auto"/>
            <w:left w:val="none" w:sz="0" w:space="0" w:color="auto"/>
            <w:bottom w:val="none" w:sz="0" w:space="0" w:color="auto"/>
            <w:right w:val="none" w:sz="0" w:space="0" w:color="auto"/>
          </w:divBdr>
        </w:div>
        <w:div w:id="2021663773">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wikipedia.org/wiki/%CE%86%CE%BD%CF%83%CE%B5%CE%BB_%CE%9A%CE%B9%CF%82" TargetMode="External"/><Relationship Id="rId13" Type="http://schemas.openxmlformats.org/officeDocument/2006/relationships/image" Target="media/image2.jpeg"/><Relationship Id="rId18" Type="http://schemas.openxmlformats.org/officeDocument/2006/relationships/hyperlink" Target="http://www.eufic.org/article/el/expid/miniguide-vitamins-greek/" TargetMode="External"/><Relationship Id="rId26" Type="http://schemas.openxmlformats.org/officeDocument/2006/relationships/hyperlink" Target="http://www.eufic.org/article/el/expid/miniguide-vitamins-greek/" TargetMode="External"/><Relationship Id="rId39" Type="http://schemas.openxmlformats.org/officeDocument/2006/relationships/hyperlink" Target="http://www.eufic.org/article/el/expid/miniguide-vitamins-greek/" TargetMode="External"/><Relationship Id="rId3" Type="http://schemas.openxmlformats.org/officeDocument/2006/relationships/settings" Target="settings.xml"/><Relationship Id="rId21" Type="http://schemas.openxmlformats.org/officeDocument/2006/relationships/hyperlink" Target="http://www.eufic.org/article/el/expid/miniguide-vitamins-greek/" TargetMode="External"/><Relationship Id="rId34" Type="http://schemas.openxmlformats.org/officeDocument/2006/relationships/hyperlink" Target="http://www.eufic.org/article/el/expid/miniguide-vitamins-greek/" TargetMode="External"/><Relationship Id="rId42" Type="http://schemas.openxmlformats.org/officeDocument/2006/relationships/theme" Target="theme/theme1.xml"/><Relationship Id="rId7" Type="http://schemas.openxmlformats.org/officeDocument/2006/relationships/hyperlink" Target="http://el.wikipedia.org/wiki/%CE%86%CE%BD%CF%83%CE%B5%CE%BB_%CE%9A%CE%B9%CF%82" TargetMode="External"/><Relationship Id="rId12" Type="http://schemas.openxmlformats.org/officeDocument/2006/relationships/hyperlink" Target="http://el.wikipedia.org/wiki/%CE%A0%CE%B1%CE%BD%CE%B5%CF%80%CE%B9%CF%83%CF%84%CE%AE%CE%BC%CE%B9%CE%BF_%CE%A7%CE%AC%CF%81%CE%B2%CE%B1%CF%81%CE%BD%CF%84" TargetMode="External"/><Relationship Id="rId17" Type="http://schemas.openxmlformats.org/officeDocument/2006/relationships/hyperlink" Target="http://www.eufic.org/article/el/expid/miniguide-vitamins-greek/" TargetMode="External"/><Relationship Id="rId25" Type="http://schemas.openxmlformats.org/officeDocument/2006/relationships/hyperlink" Target="http://www.eufic.org/article/el/expid/miniguide-vitamins-greek/" TargetMode="External"/><Relationship Id="rId33" Type="http://schemas.openxmlformats.org/officeDocument/2006/relationships/hyperlink" Target="http://www.eufic.org/article/el/expid/miniguide-vitamins-greek/" TargetMode="External"/><Relationship Id="rId38" Type="http://schemas.openxmlformats.org/officeDocument/2006/relationships/hyperlink" Target="http://www.eufic.org/article/el/expid/miniguide-vitamins-greek/" TargetMode="External"/><Relationship Id="rId2" Type="http://schemas.openxmlformats.org/officeDocument/2006/relationships/styles" Target="styles.xml"/><Relationship Id="rId16" Type="http://schemas.openxmlformats.org/officeDocument/2006/relationships/hyperlink" Target="http://www.eufic.org/article/el/expid/miniguide-vitamins-greek/" TargetMode="External"/><Relationship Id="rId20" Type="http://schemas.openxmlformats.org/officeDocument/2006/relationships/hyperlink" Target="http://www.eufic.org/article/el/expid/miniguide-vitamins-greek/" TargetMode="External"/><Relationship Id="rId29" Type="http://schemas.openxmlformats.org/officeDocument/2006/relationships/hyperlink" Target="http://www.eufic.org/article/el/expid/miniguide-vitamins-gree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l.wikipedia.org/wiki/%CE%A6%CF%85%CF%83%CE%B9%CE%BF%CE%BB%CE%BF%CE%B3%CE%AF%CE%B1" TargetMode="External"/><Relationship Id="rId11" Type="http://schemas.openxmlformats.org/officeDocument/2006/relationships/hyperlink" Target="http://el.wikipedia.org/w/index.php?title=%CE%95%CF%80%CF%84%CE%AC_%CE%A7%CF%8E%CF%81%CE%B5%CF%82&amp;action=edit&amp;redlink=1" TargetMode="External"/><Relationship Id="rId24" Type="http://schemas.openxmlformats.org/officeDocument/2006/relationships/hyperlink" Target="http://www.eufic.org/article/el/expid/miniguide-vitamins-greek/" TargetMode="External"/><Relationship Id="rId32" Type="http://schemas.openxmlformats.org/officeDocument/2006/relationships/hyperlink" Target="http://www.eufic.org/article/el/expid/miniguide-vitamins-greek/" TargetMode="External"/><Relationship Id="rId37" Type="http://schemas.openxmlformats.org/officeDocument/2006/relationships/hyperlink" Target="http://www.eufic.org/article/el/expid/miniguide-vitamins-greek/" TargetMode="External"/><Relationship Id="rId40" Type="http://schemas.openxmlformats.org/officeDocument/2006/relationships/hyperlink" Target="http://www.eufic.org/article/el/expid/miniguide-vitamins-greek/" TargetMode="External"/><Relationship Id="rId5" Type="http://schemas.openxmlformats.org/officeDocument/2006/relationships/image" Target="media/image1.jpeg"/><Relationship Id="rId15" Type="http://schemas.openxmlformats.org/officeDocument/2006/relationships/hyperlink" Target="http://www.eufic.org/article/el/expid/miniguide-vitamins-greek/" TargetMode="External"/><Relationship Id="rId23" Type="http://schemas.openxmlformats.org/officeDocument/2006/relationships/hyperlink" Target="http://www.eufic.org/article/el/expid/miniguide-vitamins-greek/" TargetMode="External"/><Relationship Id="rId28" Type="http://schemas.openxmlformats.org/officeDocument/2006/relationships/hyperlink" Target="http://www.eufic.org/article/el/expid/miniguide-vitamins-greek/" TargetMode="External"/><Relationship Id="rId36" Type="http://schemas.openxmlformats.org/officeDocument/2006/relationships/hyperlink" Target="http://www.eufic.org/article/el/expid/miniguide-vitamins-greek/" TargetMode="External"/><Relationship Id="rId10" Type="http://schemas.openxmlformats.org/officeDocument/2006/relationships/hyperlink" Target="http://el.wikipedia.org/wiki/%CE%86%CE%BD%CF%83%CE%B5%CE%BB_%CE%9A%CE%B9%CF%82" TargetMode="External"/><Relationship Id="rId19" Type="http://schemas.openxmlformats.org/officeDocument/2006/relationships/hyperlink" Target="http://www.eufic.org/article/el/expid/miniguide-vitamins-greek/" TargetMode="External"/><Relationship Id="rId31" Type="http://schemas.openxmlformats.org/officeDocument/2006/relationships/hyperlink" Target="http://www.eufic.org/article/el/expid/miniguide-vitamins-greek/" TargetMode="External"/><Relationship Id="rId4" Type="http://schemas.openxmlformats.org/officeDocument/2006/relationships/webSettings" Target="webSettings.xml"/><Relationship Id="rId9" Type="http://schemas.openxmlformats.org/officeDocument/2006/relationships/hyperlink" Target="http://el.wikipedia.org/wiki/%CE%86%CE%BD%CF%83%CE%B5%CE%BB_%CE%9A%CE%B9%CF%82" TargetMode="External"/><Relationship Id="rId14" Type="http://schemas.openxmlformats.org/officeDocument/2006/relationships/hyperlink" Target="http://www.eufic.org/article/el/expid/miniguide-vitamins-greek/" TargetMode="External"/><Relationship Id="rId22" Type="http://schemas.openxmlformats.org/officeDocument/2006/relationships/hyperlink" Target="http://www.eufic.org/article/el/expid/miniguide-vitamins-greek/" TargetMode="External"/><Relationship Id="rId27" Type="http://schemas.openxmlformats.org/officeDocument/2006/relationships/hyperlink" Target="http://www.eufic.org/article/el/expid/miniguide-vitamins-greek/" TargetMode="External"/><Relationship Id="rId30" Type="http://schemas.openxmlformats.org/officeDocument/2006/relationships/hyperlink" Target="http://www.eufic.org/article/el/expid/miniguide-vitamins-greek/" TargetMode="External"/><Relationship Id="rId35" Type="http://schemas.openxmlformats.org/officeDocument/2006/relationships/hyperlink" Target="http://www.eufic.org/article/el/expid/miniguide-vitamins-greek/"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4338</Characters>
  <Application>Microsoft Office Word</Application>
  <DocSecurity>0</DocSecurity>
  <Lines>36</Lines>
  <Paragraphs>10</Paragraphs>
  <ScaleCrop>false</ScaleCrop>
  <Company/>
  <LinksUpToDate>false</LinksUpToDate>
  <CharactersWithSpaces>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2015-04-28T10:13:00Z</dcterms:created>
  <dcterms:modified xsi:type="dcterms:W3CDTF">2015-04-28T10:13:00Z</dcterms:modified>
</cp:coreProperties>
</file>